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1EFC" w14:textId="5F146D13" w:rsidR="0059648B" w:rsidRPr="00C405D8" w:rsidRDefault="00ED26F6" w:rsidP="00AE7495">
      <w:pPr>
        <w:pStyle w:val="TituloCorrespondecia"/>
        <w:spacing w:line="240" w:lineRule="auto"/>
        <w:rPr>
          <w:b w:val="0"/>
        </w:rPr>
      </w:pPr>
      <w:bookmarkStart w:id="0" w:name="_Toc140980880"/>
      <w:r>
        <w:rPr>
          <w:noProof/>
        </w:rPr>
        <w:pict w14:anchorId="18967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59648B" w:rsidRPr="00C405D8">
        <w:rPr>
          <w:b w:val="0"/>
        </w:rPr>
        <w:t xml:space="preserve">RESOLUÇÃO Nº </w:t>
      </w:r>
      <w:r w:rsidR="00204F2F" w:rsidRPr="00C405D8">
        <w:rPr>
          <w:b w:val="0"/>
        </w:rPr>
        <w:fldChar w:fldCharType="begin"/>
      </w:r>
      <w:r w:rsidR="00204F2F" w:rsidRPr="00C405D8">
        <w:rPr>
          <w:b w:val="0"/>
        </w:rPr>
        <w:instrText xml:space="preserve"> MACROBUTTON  AbrirOuFecharParágrafo [número cardinal] </w:instrText>
      </w:r>
      <w:r w:rsidR="00204F2F" w:rsidRPr="00C405D8">
        <w:rPr>
          <w:b w:val="0"/>
        </w:rPr>
        <w:fldChar w:fldCharType="end"/>
      </w:r>
      <w:r w:rsidR="00204F2F" w:rsidRPr="00C405D8">
        <w:rPr>
          <w:b w:val="0"/>
        </w:rPr>
        <w:t>/</w:t>
      </w:r>
      <w:r w:rsidR="00204F2F" w:rsidRPr="00C405D8">
        <w:rPr>
          <w:b w:val="0"/>
        </w:rPr>
        <w:fldChar w:fldCharType="begin"/>
      </w:r>
      <w:r w:rsidR="00204F2F" w:rsidRPr="00C405D8">
        <w:rPr>
          <w:b w:val="0"/>
        </w:rPr>
        <w:instrText xml:space="preserve"> MACROBUTTON  AbrirOuFecharParágrafo [ANO] </w:instrText>
      </w:r>
      <w:r w:rsidR="00204F2F" w:rsidRPr="00C405D8">
        <w:rPr>
          <w:b w:val="0"/>
        </w:rPr>
        <w:fldChar w:fldCharType="end"/>
      </w:r>
      <w:r w:rsidR="00204F2F" w:rsidRPr="00C405D8">
        <w:rPr>
          <w:b w:val="0"/>
        </w:rPr>
        <w:t xml:space="preserve">, DE </w:t>
      </w:r>
      <w:r w:rsidR="00204F2F" w:rsidRPr="00C405D8">
        <w:rPr>
          <w:b w:val="0"/>
        </w:rPr>
        <w:fldChar w:fldCharType="begin"/>
      </w:r>
      <w:r w:rsidR="00204F2F" w:rsidRPr="00C405D8">
        <w:rPr>
          <w:b w:val="0"/>
        </w:rPr>
        <w:instrText xml:space="preserve"> MACROBUTTON  AbrirOuFecharParágrafo [DIA] </w:instrText>
      </w:r>
      <w:r w:rsidR="00204F2F" w:rsidRPr="00C405D8">
        <w:rPr>
          <w:b w:val="0"/>
        </w:rPr>
        <w:fldChar w:fldCharType="end"/>
      </w:r>
      <w:r w:rsidR="00204F2F" w:rsidRPr="00C405D8">
        <w:rPr>
          <w:b w:val="0"/>
        </w:rPr>
        <w:t xml:space="preserve"> </w:t>
      </w:r>
      <w:proofErr w:type="spellStart"/>
      <w:r w:rsidR="00204F2F" w:rsidRPr="00C405D8">
        <w:rPr>
          <w:b w:val="0"/>
        </w:rPr>
        <w:t>DE</w:t>
      </w:r>
      <w:proofErr w:type="spellEnd"/>
      <w:r w:rsidR="00204F2F" w:rsidRPr="00C405D8">
        <w:rPr>
          <w:b w:val="0"/>
        </w:rPr>
        <w:t xml:space="preserve"> </w:t>
      </w:r>
      <w:r w:rsidR="00204F2F" w:rsidRPr="00C405D8">
        <w:rPr>
          <w:b w:val="0"/>
        </w:rPr>
        <w:fldChar w:fldCharType="begin"/>
      </w:r>
      <w:r w:rsidR="00204F2F" w:rsidRPr="00C405D8">
        <w:rPr>
          <w:b w:val="0"/>
        </w:rPr>
        <w:instrText xml:space="preserve"> MACROBUTTON  AbrirOuFecharParágrafo [MÊS] </w:instrText>
      </w:r>
      <w:r w:rsidR="00204F2F" w:rsidRPr="00C405D8">
        <w:rPr>
          <w:b w:val="0"/>
        </w:rPr>
        <w:fldChar w:fldCharType="end"/>
      </w:r>
      <w:proofErr w:type="spellStart"/>
      <w:r w:rsidR="00204F2F" w:rsidRPr="00C405D8">
        <w:rPr>
          <w:b w:val="0"/>
        </w:rPr>
        <w:t>DE</w:t>
      </w:r>
      <w:proofErr w:type="spellEnd"/>
      <w:r w:rsidR="00204F2F" w:rsidRPr="00C405D8">
        <w:rPr>
          <w:b w:val="0"/>
        </w:rPr>
        <w:t xml:space="preserve"> </w:t>
      </w:r>
      <w:r w:rsidR="00204F2F" w:rsidRPr="00C405D8">
        <w:rPr>
          <w:b w:val="0"/>
        </w:rPr>
        <w:fldChar w:fldCharType="begin"/>
      </w:r>
      <w:r w:rsidR="00204F2F" w:rsidRPr="00C405D8">
        <w:rPr>
          <w:b w:val="0"/>
        </w:rPr>
        <w:instrText xml:space="preserve"> MACROBUTTON  AbrirOuFecharParágrafo [ANO] </w:instrText>
      </w:r>
      <w:r w:rsidR="00204F2F" w:rsidRPr="00C405D8">
        <w:rPr>
          <w:b w:val="0"/>
        </w:rPr>
        <w:fldChar w:fldCharType="end"/>
      </w:r>
    </w:p>
    <w:p w14:paraId="3C1856F4" w14:textId="77777777" w:rsidR="0059648B" w:rsidRDefault="0059648B" w:rsidP="00AE7495">
      <w:pPr>
        <w:jc w:val="center"/>
        <w:rPr>
          <w:b/>
          <w:sz w:val="28"/>
        </w:rPr>
      </w:pPr>
    </w:p>
    <w:p w14:paraId="0CCCAB55" w14:textId="77777777" w:rsidR="0059648B" w:rsidRPr="007A4500" w:rsidRDefault="0059648B" w:rsidP="00727909">
      <w:pPr>
        <w:pStyle w:val="CabealhoEmenta"/>
      </w:pPr>
      <w:r w:rsidRPr="00C20364">
        <w:t xml:space="preserve">Aprova a inclusão de diretrizes </w:t>
      </w:r>
      <w:proofErr w:type="gramStart"/>
      <w:r w:rsidRPr="00C20364">
        <w:t>nas  Resoluções</w:t>
      </w:r>
      <w:proofErr w:type="gramEnd"/>
      <w:r w:rsidRPr="00C20364">
        <w:t xml:space="preserve"> que tratam de Trabalho de Conclusão de Curso – TCC, de Estágio Supervisionado, de Monografia, de Especialização e de Programa de Mestrado, no âmbito da Universidade Regional de Blumenau</w:t>
      </w:r>
      <w:r w:rsidRPr="007A4500">
        <w:t>.</w:t>
      </w:r>
    </w:p>
    <w:p w14:paraId="22D58371" w14:textId="77777777" w:rsidR="0059648B" w:rsidRPr="007A4500" w:rsidRDefault="0059648B" w:rsidP="0059648B">
      <w:pPr>
        <w:spacing w:line="360" w:lineRule="auto"/>
        <w:jc w:val="both"/>
        <w:rPr>
          <w:b/>
        </w:rPr>
      </w:pPr>
    </w:p>
    <w:p w14:paraId="74205C4A" w14:textId="77777777" w:rsidR="00F562F5" w:rsidRDefault="0059648B" w:rsidP="002F2373">
      <w:pPr>
        <w:pStyle w:val="CorpoLeg"/>
      </w:pPr>
      <w:r w:rsidRPr="007A4500">
        <w:t xml:space="preserve">O </w:t>
      </w:r>
      <w:r w:rsidR="00202BB3" w:rsidRPr="000D65BE">
        <w:t>Reitor da Fundação Universidade Regional de Blumenau</w:t>
      </w:r>
      <w:r w:rsidRPr="00C20364">
        <w:t xml:space="preserve">, </w:t>
      </w:r>
      <w:r>
        <w:t>n</w:t>
      </w:r>
      <w:r w:rsidRPr="00C20364">
        <w:t xml:space="preserve">o </w:t>
      </w:r>
      <w:r>
        <w:t>u</w:t>
      </w:r>
      <w:r w:rsidRPr="00C20364">
        <w:t xml:space="preserve">so </w:t>
      </w:r>
      <w:r>
        <w:t>d</w:t>
      </w:r>
      <w:r w:rsidRPr="00C20364">
        <w:t xml:space="preserve">e </w:t>
      </w:r>
      <w:r>
        <w:t>s</w:t>
      </w:r>
      <w:r w:rsidRPr="00C20364">
        <w:t xml:space="preserve">uas </w:t>
      </w:r>
      <w:r>
        <w:t>a</w:t>
      </w:r>
      <w:r w:rsidRPr="00C20364">
        <w:t xml:space="preserve">tribuições </w:t>
      </w:r>
      <w:r>
        <w:t>l</w:t>
      </w:r>
      <w:r w:rsidRPr="00C20364">
        <w:t xml:space="preserve">egais, </w:t>
      </w:r>
      <w:proofErr w:type="gramStart"/>
      <w:r w:rsidRPr="00C20364">
        <w:t>Considerando</w:t>
      </w:r>
      <w:proofErr w:type="gramEnd"/>
      <w:r w:rsidRPr="00C20364">
        <w:t xml:space="preserve"> </w:t>
      </w:r>
      <w:r>
        <w:t>d</w:t>
      </w:r>
      <w:r w:rsidRPr="00C20364">
        <w:t xml:space="preserve">eliberação </w:t>
      </w:r>
      <w:r>
        <w:t>d</w:t>
      </w:r>
      <w:r w:rsidRPr="00C20364">
        <w:t xml:space="preserve">o </w:t>
      </w:r>
      <w:r>
        <w:t>e</w:t>
      </w:r>
      <w:r w:rsidRPr="00C20364">
        <w:t xml:space="preserve">grégio Conselho </w:t>
      </w:r>
      <w:r>
        <w:t>d</w:t>
      </w:r>
      <w:r w:rsidRPr="00C20364">
        <w:t xml:space="preserve">e Ensino, Pesquisa </w:t>
      </w:r>
      <w:r>
        <w:t>e</w:t>
      </w:r>
      <w:r w:rsidRPr="00C20364">
        <w:t xml:space="preserve"> Extensão – C</w:t>
      </w:r>
      <w:r>
        <w:t>EPE</w:t>
      </w:r>
      <w:r w:rsidRPr="00C20364">
        <w:t xml:space="preserve"> – Processo Nº 142/2005, Parecer Nº 073/2006, tomada </w:t>
      </w:r>
      <w:smartTag w:uri="urn:schemas-microsoft-com:office:smarttags" w:element="PersonName">
        <w:smartTagPr>
          <w:attr w:name="ProductID" w:val="em sua Sess￣o Plen￡ria"/>
        </w:smartTagPr>
        <w:r w:rsidRPr="00C20364">
          <w:t xml:space="preserve">em sua </w:t>
        </w:r>
        <w:r>
          <w:t>S</w:t>
        </w:r>
        <w:r w:rsidRPr="00C20364">
          <w:t xml:space="preserve">essão </w:t>
        </w:r>
        <w:r>
          <w:t>P</w:t>
        </w:r>
        <w:r w:rsidRPr="00C20364">
          <w:t>lenária</w:t>
        </w:r>
      </w:smartTag>
      <w:r w:rsidRPr="00C20364">
        <w:t xml:space="preserve"> de 9 de maio de 2006,   </w:t>
      </w:r>
    </w:p>
    <w:p w14:paraId="188185B6" w14:textId="77777777" w:rsidR="008117EC" w:rsidRPr="007A4500" w:rsidRDefault="0059648B" w:rsidP="002F2373">
      <w:pPr>
        <w:pStyle w:val="CorpoLeg"/>
      </w:pPr>
      <w:r>
        <w:t>RESOLVE:</w:t>
      </w:r>
    </w:p>
    <w:p w14:paraId="3BF3504A" w14:textId="77777777" w:rsidR="0059648B" w:rsidRPr="00297229" w:rsidRDefault="0059648B" w:rsidP="002F2373">
      <w:pPr>
        <w:pStyle w:val="CorpoLeg"/>
      </w:pPr>
      <w:r w:rsidRPr="004F4C50">
        <w:t>Art. 1º</w:t>
      </w:r>
      <w:r w:rsidRPr="00297229">
        <w:t xml:space="preserve"> </w:t>
      </w:r>
      <w:r w:rsidR="00AA7D25">
        <w:t xml:space="preserve"> </w:t>
      </w:r>
      <w:r w:rsidRPr="00297229">
        <w:t>Aprovar a inclusão de diretrizes nas Resoluções que tratam de Trabalho de Conclusão de Curso – TCC, de Estágio Supervisionado, de Monografia, de Especialização e de Programa de Mestrado, no âmbito da Universidade Regional de Blumenau, nos seguintes termos:</w:t>
      </w:r>
    </w:p>
    <w:p w14:paraId="005BF111" w14:textId="77777777" w:rsidR="0059648B" w:rsidRPr="00297229" w:rsidRDefault="0059648B" w:rsidP="002F2373">
      <w:pPr>
        <w:pStyle w:val="CorpoLeg"/>
      </w:pPr>
      <w:r w:rsidRPr="00297229">
        <w:rPr>
          <w:bCs/>
        </w:rPr>
        <w:t>I</w:t>
      </w:r>
      <w:r w:rsidRPr="00297229">
        <w:rPr>
          <w:b/>
          <w:bCs/>
        </w:rPr>
        <w:t xml:space="preserve"> -</w:t>
      </w:r>
      <w:r w:rsidRPr="00297229">
        <w:t xml:space="preserve"> compete aos acadêmicos de graduação encaminhar, aos respectivos Coordenadores,  cópia digital do TCC, do Relatório Final de Estágio e da Monografia aprovados, com nota igual ou superior a 6 (seis);</w:t>
      </w:r>
    </w:p>
    <w:p w14:paraId="623BC5E8" w14:textId="77777777" w:rsidR="0059648B" w:rsidRPr="00297229" w:rsidRDefault="0059648B" w:rsidP="002F2373">
      <w:pPr>
        <w:pStyle w:val="CorpoLeg"/>
      </w:pPr>
      <w:r w:rsidRPr="00297229">
        <w:rPr>
          <w:bCs/>
        </w:rPr>
        <w:t>II</w:t>
      </w:r>
      <w:r w:rsidRPr="00297229">
        <w:rPr>
          <w:b/>
          <w:bCs/>
        </w:rPr>
        <w:t xml:space="preserve"> -</w:t>
      </w:r>
      <w:r w:rsidRPr="00297229">
        <w:t xml:space="preserve"> compete aos </w:t>
      </w:r>
      <w:proofErr w:type="spellStart"/>
      <w:r w:rsidRPr="00297229">
        <w:t>especializandos</w:t>
      </w:r>
      <w:proofErr w:type="spellEnd"/>
      <w:r w:rsidRPr="00297229">
        <w:t xml:space="preserve"> e mestrandos encaminhar, aos respectivos Coordenadores, cópia digital da Monografia ou Trabalho Final e da Dissertação, aprovados com o conceito mínimo exigido;</w:t>
      </w:r>
      <w:r w:rsidR="004F4C50">
        <w:t xml:space="preserve"> e</w:t>
      </w:r>
    </w:p>
    <w:p w14:paraId="2A243FFB" w14:textId="77777777" w:rsidR="008117EC" w:rsidRPr="00297229" w:rsidRDefault="0059648B" w:rsidP="002F2373">
      <w:pPr>
        <w:pStyle w:val="CorpoLeg"/>
      </w:pPr>
      <w:r w:rsidRPr="00297229">
        <w:rPr>
          <w:bCs/>
        </w:rPr>
        <w:t xml:space="preserve">III </w:t>
      </w:r>
      <w:r w:rsidRPr="00297229">
        <w:rPr>
          <w:b/>
          <w:bCs/>
        </w:rPr>
        <w:t>–</w:t>
      </w:r>
      <w:r w:rsidRPr="00297229">
        <w:t xml:space="preserve"> compete aos respectivos Coordenadores encaminhar, à Biblioteca Universitária, a cópia digital recebida. </w:t>
      </w:r>
    </w:p>
    <w:p w14:paraId="4BB75B39" w14:textId="77777777" w:rsidR="008117EC" w:rsidRDefault="0059648B" w:rsidP="002F2373">
      <w:pPr>
        <w:pStyle w:val="CorpoLeg"/>
      </w:pPr>
      <w:r w:rsidRPr="004F4C50">
        <w:t>Art. 2º</w:t>
      </w:r>
      <w:r w:rsidR="00AA7D25">
        <w:t xml:space="preserve"> </w:t>
      </w:r>
      <w:r w:rsidRPr="004F4C50">
        <w:t xml:space="preserve"> </w:t>
      </w:r>
      <w:r w:rsidRPr="00297229">
        <w:t xml:space="preserve">O disposto nos incisos I, II e III  do artigo anterior deve ser cumprido pelas Resoluções que tratam de TCC, de Estágio Supervisionado, de Monografia, de Especialização e de Programa de Mestrado.  </w:t>
      </w:r>
    </w:p>
    <w:p w14:paraId="543367C8" w14:textId="77777777" w:rsidR="008117EC" w:rsidRPr="007A4500" w:rsidRDefault="0059648B" w:rsidP="002F2373">
      <w:pPr>
        <w:pStyle w:val="CorpoLeg"/>
      </w:pPr>
      <w:r w:rsidRPr="004F4C50">
        <w:t>Art. 3º</w:t>
      </w:r>
      <w:r w:rsidRPr="007A4500">
        <w:rPr>
          <w:b/>
        </w:rPr>
        <w:t xml:space="preserve"> </w:t>
      </w:r>
      <w:r w:rsidR="00AA7D25">
        <w:rPr>
          <w:b/>
        </w:rPr>
        <w:t xml:space="preserve"> </w:t>
      </w:r>
      <w:r w:rsidRPr="007A4500">
        <w:t>Esta Resolução entra em vigor na data de sua publicação.</w:t>
      </w:r>
    </w:p>
    <w:p w14:paraId="532147D6" w14:textId="77777777" w:rsidR="0059648B" w:rsidRDefault="0059648B" w:rsidP="002F2373">
      <w:pPr>
        <w:pStyle w:val="CorpoLeg"/>
      </w:pPr>
      <w:r w:rsidRPr="004F4C50">
        <w:t>Art. 4º</w:t>
      </w:r>
      <w:r w:rsidRPr="007A4500">
        <w:rPr>
          <w:b/>
        </w:rPr>
        <w:t xml:space="preserve"> </w:t>
      </w:r>
      <w:r w:rsidR="00AA7D25">
        <w:rPr>
          <w:b/>
        </w:rPr>
        <w:t xml:space="preserve"> </w:t>
      </w:r>
      <w:r w:rsidRPr="007A4500">
        <w:t>Revogam-se as disposições em contrário.</w:t>
      </w:r>
    </w:p>
    <w:p w14:paraId="3ECDB0F6" w14:textId="77777777" w:rsidR="008117EC" w:rsidRDefault="008117EC" w:rsidP="002F2373">
      <w:pPr>
        <w:pStyle w:val="CorpoLeg"/>
      </w:pPr>
    </w:p>
    <w:p w14:paraId="740AAD7F" w14:textId="77777777" w:rsidR="008117EC" w:rsidRDefault="00727909" w:rsidP="002F2373">
      <w:pPr>
        <w:pStyle w:val="CorpoLeg"/>
      </w:pPr>
      <w:r w:rsidRPr="000C7311">
        <w:fldChar w:fldCharType="begin"/>
      </w:r>
      <w:r w:rsidRPr="000C7311">
        <w:instrText xml:space="preserve"> MACROBUTTON  AbrirOuFecharParágrafo [Local] </w:instrText>
      </w:r>
      <w:r w:rsidRPr="000C7311">
        <w:fldChar w:fldCharType="end"/>
      </w:r>
      <w:r w:rsidRPr="005E2536">
        <w:t>,</w:t>
      </w:r>
      <w:r w:rsidRPr="00C7529F">
        <w:t xml:space="preserve"> </w:t>
      </w:r>
      <w:r w:rsidRPr="000C7311">
        <w:fldChar w:fldCharType="begin"/>
      </w:r>
      <w:r w:rsidRPr="000C7311">
        <w:instrText xml:space="preserve"> MACROBUTTON  AbrirOuFecharParágrafo [dia] </w:instrText>
      </w:r>
      <w:r w:rsidRPr="000C7311">
        <w:fldChar w:fldCharType="end"/>
      </w:r>
      <w:r w:rsidRPr="00C7529F">
        <w:t xml:space="preserve"> de</w:t>
      </w:r>
      <w:r>
        <w:t xml:space="preserve"> </w:t>
      </w:r>
      <w:r w:rsidRPr="00497562">
        <w:fldChar w:fldCharType="begin"/>
      </w:r>
      <w:r w:rsidRPr="00497562">
        <w:instrText xml:space="preserve"> MACROBUTTON  AbrirOuFecharParágrafo [mês] </w:instrText>
      </w:r>
      <w:r w:rsidRPr="00497562">
        <w:fldChar w:fldCharType="end"/>
      </w:r>
      <w:proofErr w:type="spellStart"/>
      <w:r>
        <w:t>de</w:t>
      </w:r>
      <w:proofErr w:type="spellEnd"/>
      <w:r>
        <w:t xml:space="preserve"> </w:t>
      </w:r>
      <w:r w:rsidRPr="0009133D">
        <w:fldChar w:fldCharType="begin"/>
      </w:r>
      <w:r w:rsidRPr="0009133D">
        <w:instrText xml:space="preserve"> MACROBUTTON  AbrirOuFecharParágrafo [ano] </w:instrText>
      </w:r>
      <w:r w:rsidRPr="0009133D">
        <w:fldChar w:fldCharType="end"/>
      </w:r>
      <w:r w:rsidR="0064424D">
        <w:t>.</w:t>
      </w:r>
    </w:p>
    <w:p w14:paraId="58AEE310" w14:textId="77777777" w:rsidR="004F4C50" w:rsidRDefault="004F4C50" w:rsidP="002F2373">
      <w:pPr>
        <w:pStyle w:val="CorpoLeg"/>
      </w:pPr>
    </w:p>
    <w:p w14:paraId="4849B574" w14:textId="77777777" w:rsidR="00727909" w:rsidRDefault="0040247A" w:rsidP="0040247A">
      <w:pPr>
        <w:pStyle w:val="AssinaturaLeg"/>
      </w:pPr>
      <w:r w:rsidRPr="001324B4">
        <w:rPr>
          <w:lang w:val="en-US"/>
        </w:rPr>
        <w:t xml:space="preserve">                                                                                </w:t>
      </w:r>
      <w:r>
        <w:fldChar w:fldCharType="begin"/>
      </w:r>
      <w:r>
        <w:instrText xml:space="preserve"> MACROBUTTON  AbrirOuFecharParágrafo [NOME DO REITOR POR EXTENSO] </w:instrText>
      </w:r>
      <w:r>
        <w:fldChar w:fldCharType="end"/>
      </w:r>
    </w:p>
    <w:p w14:paraId="4EC2F869" w14:textId="77777777" w:rsidR="00727909" w:rsidRDefault="00727909" w:rsidP="00727909"/>
    <w:p w14:paraId="28C0A2BF" w14:textId="77777777" w:rsidR="00727909" w:rsidRDefault="00727909" w:rsidP="00727909"/>
    <w:p w14:paraId="0130419F" w14:textId="77777777" w:rsidR="00727909" w:rsidRDefault="00727909" w:rsidP="00727909"/>
    <w:bookmarkEnd w:id="0"/>
    <w:p w14:paraId="33522823" w14:textId="77777777" w:rsidR="00727909" w:rsidRDefault="00727909" w:rsidP="00727909"/>
    <w:sectPr w:rsidR="00727909" w:rsidSect="00900E9B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9A92" w14:textId="77777777" w:rsidR="00706F16" w:rsidRDefault="00706F16">
      <w:r>
        <w:separator/>
      </w:r>
    </w:p>
  </w:endnote>
  <w:endnote w:type="continuationSeparator" w:id="0">
    <w:p w14:paraId="7ECD7A9A" w14:textId="77777777" w:rsidR="00706F16" w:rsidRDefault="0070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831B" w14:textId="77777777" w:rsidR="00706F16" w:rsidRDefault="00706F16">
      <w:r>
        <w:separator/>
      </w:r>
    </w:p>
  </w:footnote>
  <w:footnote w:type="continuationSeparator" w:id="0">
    <w:p w14:paraId="6A981F98" w14:textId="77777777" w:rsidR="00706F16" w:rsidRDefault="0070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171D" w14:textId="77777777" w:rsidR="0040247A" w:rsidRDefault="00402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225069234">
    <w:abstractNumId w:val="16"/>
  </w:num>
  <w:num w:numId="2" w16cid:durableId="1850484366">
    <w:abstractNumId w:val="2"/>
  </w:num>
  <w:num w:numId="3" w16cid:durableId="1466119794">
    <w:abstractNumId w:val="39"/>
  </w:num>
  <w:num w:numId="4" w16cid:durableId="25064433">
    <w:abstractNumId w:val="23"/>
  </w:num>
  <w:num w:numId="5" w16cid:durableId="643894942">
    <w:abstractNumId w:val="3"/>
  </w:num>
  <w:num w:numId="6" w16cid:durableId="1860119121">
    <w:abstractNumId w:val="42"/>
  </w:num>
  <w:num w:numId="7" w16cid:durableId="859049064">
    <w:abstractNumId w:val="26"/>
  </w:num>
  <w:num w:numId="8" w16cid:durableId="808597845">
    <w:abstractNumId w:val="14"/>
  </w:num>
  <w:num w:numId="9" w16cid:durableId="1029329890">
    <w:abstractNumId w:val="32"/>
  </w:num>
  <w:num w:numId="10" w16cid:durableId="1384911493">
    <w:abstractNumId w:val="5"/>
  </w:num>
  <w:num w:numId="11" w16cid:durableId="981469901">
    <w:abstractNumId w:val="40"/>
  </w:num>
  <w:num w:numId="12" w16cid:durableId="445850881">
    <w:abstractNumId w:val="24"/>
  </w:num>
  <w:num w:numId="13" w16cid:durableId="1523133073">
    <w:abstractNumId w:val="41"/>
  </w:num>
  <w:num w:numId="14" w16cid:durableId="809593993">
    <w:abstractNumId w:val="22"/>
  </w:num>
  <w:num w:numId="15" w16cid:durableId="231241053">
    <w:abstractNumId w:val="9"/>
  </w:num>
  <w:num w:numId="16" w16cid:durableId="1079060577">
    <w:abstractNumId w:val="31"/>
  </w:num>
  <w:num w:numId="17" w16cid:durableId="1133063236">
    <w:abstractNumId w:val="25"/>
  </w:num>
  <w:num w:numId="18" w16cid:durableId="1892423471">
    <w:abstractNumId w:val="30"/>
  </w:num>
  <w:num w:numId="19" w16cid:durableId="562302682">
    <w:abstractNumId w:val="29"/>
  </w:num>
  <w:num w:numId="20" w16cid:durableId="77168372">
    <w:abstractNumId w:val="38"/>
  </w:num>
  <w:num w:numId="21" w16cid:durableId="549389764">
    <w:abstractNumId w:val="34"/>
  </w:num>
  <w:num w:numId="22" w16cid:durableId="1471165744">
    <w:abstractNumId w:val="15"/>
  </w:num>
  <w:num w:numId="23" w16cid:durableId="542326279">
    <w:abstractNumId w:val="20"/>
  </w:num>
  <w:num w:numId="24" w16cid:durableId="1338582713">
    <w:abstractNumId w:val="8"/>
  </w:num>
  <w:num w:numId="25" w16cid:durableId="1222785657">
    <w:abstractNumId w:val="35"/>
  </w:num>
  <w:num w:numId="26" w16cid:durableId="2102212942">
    <w:abstractNumId w:val="1"/>
  </w:num>
  <w:num w:numId="27" w16cid:durableId="662900957">
    <w:abstractNumId w:val="10"/>
  </w:num>
  <w:num w:numId="28" w16cid:durableId="760953629">
    <w:abstractNumId w:val="11"/>
  </w:num>
  <w:num w:numId="29" w16cid:durableId="208106543">
    <w:abstractNumId w:val="36"/>
  </w:num>
  <w:num w:numId="30" w16cid:durableId="39483305">
    <w:abstractNumId w:val="13"/>
  </w:num>
  <w:num w:numId="31" w16cid:durableId="1937785160">
    <w:abstractNumId w:val="7"/>
  </w:num>
  <w:num w:numId="32" w16cid:durableId="819805045">
    <w:abstractNumId w:val="4"/>
  </w:num>
  <w:num w:numId="33" w16cid:durableId="800004330">
    <w:abstractNumId w:val="17"/>
  </w:num>
  <w:num w:numId="34" w16cid:durableId="2095781980">
    <w:abstractNumId w:val="33"/>
  </w:num>
  <w:num w:numId="35" w16cid:durableId="813570038">
    <w:abstractNumId w:val="19"/>
  </w:num>
  <w:num w:numId="36" w16cid:durableId="1686587609">
    <w:abstractNumId w:val="18"/>
  </w:num>
  <w:num w:numId="37" w16cid:durableId="1604730350">
    <w:abstractNumId w:val="12"/>
  </w:num>
  <w:num w:numId="38" w16cid:durableId="219556636">
    <w:abstractNumId w:val="21"/>
  </w:num>
  <w:num w:numId="39" w16cid:durableId="2137137824">
    <w:abstractNumId w:val="0"/>
  </w:num>
  <w:num w:numId="40" w16cid:durableId="182743602">
    <w:abstractNumId w:val="37"/>
  </w:num>
  <w:num w:numId="41" w16cid:durableId="833837436">
    <w:abstractNumId w:val="28"/>
  </w:num>
  <w:num w:numId="42" w16cid:durableId="1147894055">
    <w:abstractNumId w:val="27"/>
  </w:num>
  <w:num w:numId="43" w16cid:durableId="636225603">
    <w:abstractNumId w:val="6"/>
  </w:num>
  <w:num w:numId="44" w16cid:durableId="897283247">
    <w:abstractNumId w:val="16"/>
  </w:num>
  <w:num w:numId="45" w16cid:durableId="494418966">
    <w:abstractNumId w:val="16"/>
  </w:num>
  <w:num w:numId="46" w16cid:durableId="1255557895">
    <w:abstractNumId w:val="16"/>
  </w:num>
  <w:num w:numId="47" w16cid:durableId="532812980">
    <w:abstractNumId w:val="16"/>
  </w:num>
  <w:num w:numId="48" w16cid:durableId="73016932">
    <w:abstractNumId w:val="16"/>
  </w:num>
  <w:num w:numId="49" w16cid:durableId="2103454409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442F"/>
    <w:rsid w:val="00084A89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5992"/>
    <w:rsid w:val="000F5A65"/>
    <w:rsid w:val="000F7F89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4F2F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5493"/>
    <w:rsid w:val="00286405"/>
    <w:rsid w:val="00294EFA"/>
    <w:rsid w:val="002A0D5F"/>
    <w:rsid w:val="002A4E7F"/>
    <w:rsid w:val="002A6E05"/>
    <w:rsid w:val="002A75FF"/>
    <w:rsid w:val="002C1D98"/>
    <w:rsid w:val="002C2447"/>
    <w:rsid w:val="002C3EB3"/>
    <w:rsid w:val="002C5C11"/>
    <w:rsid w:val="002C6863"/>
    <w:rsid w:val="002D18B2"/>
    <w:rsid w:val="002D59E3"/>
    <w:rsid w:val="002D6C1D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A31"/>
    <w:rsid w:val="004017BA"/>
    <w:rsid w:val="0040247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A1CC1"/>
    <w:rsid w:val="005A32CD"/>
    <w:rsid w:val="005A7534"/>
    <w:rsid w:val="005C0FB1"/>
    <w:rsid w:val="005C1D5F"/>
    <w:rsid w:val="005C5CA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424D"/>
    <w:rsid w:val="0064551F"/>
    <w:rsid w:val="0065158C"/>
    <w:rsid w:val="00651A90"/>
    <w:rsid w:val="006527C1"/>
    <w:rsid w:val="006545CF"/>
    <w:rsid w:val="00675526"/>
    <w:rsid w:val="00676C77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06F16"/>
    <w:rsid w:val="00710203"/>
    <w:rsid w:val="007268FC"/>
    <w:rsid w:val="00726D94"/>
    <w:rsid w:val="00727909"/>
    <w:rsid w:val="00732268"/>
    <w:rsid w:val="0073230F"/>
    <w:rsid w:val="00745090"/>
    <w:rsid w:val="007460D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146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A0B96"/>
    <w:rsid w:val="008A15D0"/>
    <w:rsid w:val="008A5D4B"/>
    <w:rsid w:val="008A7248"/>
    <w:rsid w:val="008B2B07"/>
    <w:rsid w:val="008B44CC"/>
    <w:rsid w:val="008B56CE"/>
    <w:rsid w:val="008B67A7"/>
    <w:rsid w:val="008C05E5"/>
    <w:rsid w:val="008D23A3"/>
    <w:rsid w:val="008D528A"/>
    <w:rsid w:val="008E016E"/>
    <w:rsid w:val="008E4E23"/>
    <w:rsid w:val="008E5CB8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5938"/>
    <w:rsid w:val="00AA0019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375A"/>
    <w:rsid w:val="00B85F03"/>
    <w:rsid w:val="00B90D0C"/>
    <w:rsid w:val="00B91D0D"/>
    <w:rsid w:val="00B95727"/>
    <w:rsid w:val="00BA0301"/>
    <w:rsid w:val="00BA1658"/>
    <w:rsid w:val="00BA22E0"/>
    <w:rsid w:val="00BA4FF2"/>
    <w:rsid w:val="00BA5FF5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43D2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803E3"/>
    <w:rsid w:val="00C832E6"/>
    <w:rsid w:val="00C8736C"/>
    <w:rsid w:val="00C87704"/>
    <w:rsid w:val="00CA0EE1"/>
    <w:rsid w:val="00CA260F"/>
    <w:rsid w:val="00CA28E2"/>
    <w:rsid w:val="00CA3342"/>
    <w:rsid w:val="00CA3849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F9"/>
    <w:rsid w:val="00E30A0D"/>
    <w:rsid w:val="00E4075B"/>
    <w:rsid w:val="00E4414B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321"/>
    <w:rsid w:val="00EC12B7"/>
    <w:rsid w:val="00EC2685"/>
    <w:rsid w:val="00EC3C82"/>
    <w:rsid w:val="00ED26F6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100F"/>
    <w:rsid w:val="00F25E58"/>
    <w:rsid w:val="00F277EA"/>
    <w:rsid w:val="00F3266D"/>
    <w:rsid w:val="00F358E5"/>
    <w:rsid w:val="00F36653"/>
    <w:rsid w:val="00F36DE8"/>
    <w:rsid w:val="00F4122D"/>
    <w:rsid w:val="00F43573"/>
    <w:rsid w:val="00F437A0"/>
    <w:rsid w:val="00F45999"/>
    <w:rsid w:val="00F505A0"/>
    <w:rsid w:val="00F562F5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F556069"/>
  <w15:chartTrackingRefBased/>
  <w15:docId w15:val="{B0EC6D17-FF91-4646-B830-1C478EC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727909"/>
    <w:pPr>
      <w:ind w:left="4500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727909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Company>FURB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REGIONAL DE BLUMENAU</dc:title>
  <dc:subject/>
  <dc:creator>Adriana Klann</dc:creator>
  <cp:keywords/>
  <dc:description/>
  <cp:lastModifiedBy>Adriana Klann</cp:lastModifiedBy>
  <cp:revision>2</cp:revision>
  <cp:lastPrinted>2007-06-28T18:51:00Z</cp:lastPrinted>
  <dcterms:created xsi:type="dcterms:W3CDTF">2022-05-06T20:22:00Z</dcterms:created>
  <dcterms:modified xsi:type="dcterms:W3CDTF">2023-01-23T16:55:00Z</dcterms:modified>
</cp:coreProperties>
</file>